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45B" w:rsidRPr="0071245B" w:rsidRDefault="0071245B" w:rsidP="0071245B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1245B">
        <w:rPr>
          <w:rFonts w:ascii="Times New Roman" w:hAnsi="Times New Roman" w:cs="Times New Roman"/>
          <w:b/>
          <w:i/>
          <w:sz w:val="28"/>
          <w:szCs w:val="28"/>
        </w:rPr>
        <w:t>Чеклецова</w:t>
      </w:r>
      <w:proofErr w:type="spellEnd"/>
      <w:r w:rsidRPr="0071245B">
        <w:rPr>
          <w:rFonts w:ascii="Times New Roman" w:hAnsi="Times New Roman" w:cs="Times New Roman"/>
          <w:b/>
          <w:i/>
          <w:sz w:val="28"/>
          <w:szCs w:val="28"/>
        </w:rPr>
        <w:t xml:space="preserve"> Татьяна Витальевна, </w:t>
      </w:r>
    </w:p>
    <w:p w:rsidR="0071245B" w:rsidRPr="0071245B" w:rsidRDefault="0071245B" w:rsidP="0071245B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71245B">
        <w:rPr>
          <w:rFonts w:ascii="Times New Roman" w:hAnsi="Times New Roman" w:cs="Times New Roman"/>
          <w:b/>
          <w:i/>
          <w:sz w:val="28"/>
          <w:szCs w:val="28"/>
        </w:rPr>
        <w:t>Инструктор по физической культуре,</w:t>
      </w:r>
    </w:p>
    <w:p w:rsidR="0071245B" w:rsidRPr="0071245B" w:rsidRDefault="0071245B" w:rsidP="0071245B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71245B">
        <w:rPr>
          <w:rFonts w:ascii="Times New Roman" w:hAnsi="Times New Roman" w:cs="Times New Roman"/>
          <w:b/>
          <w:i/>
          <w:sz w:val="28"/>
          <w:szCs w:val="28"/>
        </w:rPr>
        <w:t>МАДОУ «Детский сад № 26»</w:t>
      </w:r>
    </w:p>
    <w:p w:rsidR="0071245B" w:rsidRDefault="0071245B" w:rsidP="0071245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245B">
        <w:rPr>
          <w:rFonts w:ascii="Times New Roman" w:hAnsi="Times New Roman" w:cs="Times New Roman"/>
          <w:b/>
          <w:i/>
          <w:sz w:val="28"/>
          <w:szCs w:val="28"/>
        </w:rPr>
        <w:t xml:space="preserve">г. </w:t>
      </w:r>
      <w:proofErr w:type="spellStart"/>
      <w:r w:rsidRPr="0071245B">
        <w:rPr>
          <w:rFonts w:ascii="Times New Roman" w:hAnsi="Times New Roman" w:cs="Times New Roman"/>
          <w:b/>
          <w:i/>
          <w:sz w:val="28"/>
          <w:szCs w:val="28"/>
        </w:rPr>
        <w:t>Ивдель</w:t>
      </w:r>
      <w:proofErr w:type="spellEnd"/>
      <w:r w:rsidRPr="0071245B">
        <w:rPr>
          <w:rFonts w:ascii="Times New Roman" w:hAnsi="Times New Roman" w:cs="Times New Roman"/>
          <w:b/>
          <w:i/>
          <w:sz w:val="28"/>
          <w:szCs w:val="28"/>
        </w:rPr>
        <w:t>, Свердловская область</w:t>
      </w:r>
    </w:p>
    <w:p w:rsidR="0071245B" w:rsidRPr="0071245B" w:rsidRDefault="0071245B" w:rsidP="007124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45B">
        <w:rPr>
          <w:rFonts w:ascii="Times New Roman" w:hAnsi="Times New Roman" w:cs="Times New Roman"/>
          <w:b/>
          <w:sz w:val="28"/>
          <w:szCs w:val="28"/>
        </w:rPr>
        <w:t xml:space="preserve">Организация </w:t>
      </w:r>
      <w:proofErr w:type="spellStart"/>
      <w:r w:rsidRPr="0071245B">
        <w:rPr>
          <w:rFonts w:ascii="Times New Roman" w:hAnsi="Times New Roman" w:cs="Times New Roman"/>
          <w:b/>
          <w:sz w:val="28"/>
          <w:szCs w:val="28"/>
        </w:rPr>
        <w:t>культурно-досуговой</w:t>
      </w:r>
      <w:proofErr w:type="spellEnd"/>
      <w:r w:rsidRPr="0071245B">
        <w:rPr>
          <w:rFonts w:ascii="Times New Roman" w:hAnsi="Times New Roman" w:cs="Times New Roman"/>
          <w:b/>
          <w:sz w:val="28"/>
          <w:szCs w:val="28"/>
        </w:rPr>
        <w:t xml:space="preserve"> деятельности в детском саду</w:t>
      </w:r>
    </w:p>
    <w:p w:rsidR="00BD47F4" w:rsidRPr="0071245B" w:rsidRDefault="0071245B" w:rsidP="007124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Досуговая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деятельность в дошкольном образовательном учреждении является формой активного отдыха детей и взрослых, реализуемая в свободное время. Она позволяет всесторонне и комплексно решать развивающие, воспитательные и образовательные задачи, способствует формированию личности дошкольника, его социализации и индивидуализации. В процессе реализации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деятельности наряду с совершенствованием двигательных умений у детей пробуждается творчество, эмоциональное удовлетворение. </w:t>
      </w:r>
      <w:r>
        <w:rPr>
          <w:rFonts w:ascii="Times New Roman" w:hAnsi="Times New Roman" w:cs="Times New Roman"/>
          <w:sz w:val="28"/>
          <w:szCs w:val="28"/>
        </w:rPr>
        <w:t>В МА</w:t>
      </w:r>
      <w:r w:rsidRPr="0071245B">
        <w:rPr>
          <w:rFonts w:ascii="Times New Roman" w:hAnsi="Times New Roman" w:cs="Times New Roman"/>
          <w:sz w:val="28"/>
          <w:szCs w:val="28"/>
        </w:rPr>
        <w:t xml:space="preserve">ДОУ </w:t>
      </w:r>
      <w:r>
        <w:rPr>
          <w:rFonts w:ascii="Times New Roman" w:hAnsi="Times New Roman" w:cs="Times New Roman"/>
          <w:sz w:val="28"/>
          <w:szCs w:val="28"/>
        </w:rPr>
        <w:t>«ДС № 26»</w:t>
      </w:r>
      <w:r w:rsidRPr="0071245B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Ивделя</w:t>
      </w:r>
      <w:proofErr w:type="spellEnd"/>
      <w:r>
        <w:rPr>
          <w:rFonts w:ascii="Times New Roman" w:hAnsi="Times New Roman" w:cs="Times New Roman"/>
          <w:sz w:val="28"/>
          <w:szCs w:val="28"/>
        </w:rPr>
        <w:t>, Свердловской области</w:t>
      </w:r>
      <w:r w:rsidRPr="0071245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деятельности, осуществляемой инструктором по физической культуре, принимают участие и другие сотрудники детского сада (музы</w:t>
      </w:r>
      <w:r>
        <w:rPr>
          <w:rFonts w:ascii="Times New Roman" w:hAnsi="Times New Roman" w:cs="Times New Roman"/>
          <w:sz w:val="28"/>
          <w:szCs w:val="28"/>
        </w:rPr>
        <w:t>кальный руководитель,</w:t>
      </w:r>
      <w:r w:rsidRPr="0071245B">
        <w:rPr>
          <w:rFonts w:ascii="Times New Roman" w:hAnsi="Times New Roman" w:cs="Times New Roman"/>
          <w:sz w:val="28"/>
          <w:szCs w:val="28"/>
        </w:rPr>
        <w:t xml:space="preserve"> воспитатели), а также родители детей. В качестве основных форм организации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деятельности можно выделить: праздники, развлечения (досуги), кружковая работа. Каждая из перечисленных форм способствует одновременно развлечению и познанию дошкольников. В основе каждого праздника, досуга лежит определенная идея, которая должна быть донесена до каждого ребенка. </w:t>
      </w:r>
      <w:proofErr w:type="gramStart"/>
      <w:r w:rsidRPr="0071245B">
        <w:rPr>
          <w:rFonts w:ascii="Times New Roman" w:hAnsi="Times New Roman" w:cs="Times New Roman"/>
          <w:sz w:val="28"/>
          <w:szCs w:val="28"/>
        </w:rPr>
        <w:t>Так, например, приобщая дошкольников к культуре народов мира, к культурным и нравственным ценностям, традициям других стран и народов, дети старшего дошкольного возраста встречались с ожившими героями сказок и преданий Англии и Японии, погружались в увлекательный мир путешествий по Египту, соревновались в быстроте и ловкости, подобно древним индейцам – исконному народу Северной Америки.</w:t>
      </w:r>
      <w:proofErr w:type="gramEnd"/>
      <w:r w:rsidRPr="0071245B">
        <w:rPr>
          <w:rFonts w:ascii="Times New Roman" w:hAnsi="Times New Roman" w:cs="Times New Roman"/>
          <w:sz w:val="28"/>
          <w:szCs w:val="28"/>
        </w:rPr>
        <w:t xml:space="preserve"> Удачное проведение праздника определяет, прежде всего, хорошо продуманный сценарий, в меру насыщенный зрелищами, играми и соревнованиями. При проведении </w:t>
      </w:r>
      <w:r w:rsidRPr="0071245B">
        <w:rPr>
          <w:rFonts w:ascii="Times New Roman" w:hAnsi="Times New Roman" w:cs="Times New Roman"/>
          <w:sz w:val="28"/>
          <w:szCs w:val="28"/>
        </w:rPr>
        <w:lastRenderedPageBreak/>
        <w:t xml:space="preserve">развлечения «Загадки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Дарумы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» (приобщение к культуре Японии) широко использовался метод игры и состязательности (подвижные игры «Гонка крабов», «Поймай хвост дракона», «Японские салки»), игрового тренинга (отработка разнообразных действий с японскими мячами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темари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отедама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; сбивание кубика при отгадывании японского слова «самурай»). Зрелищность развлечения была достигнута показом презентации, наглядными ребусами и кроссвордом. Дорисовывая куклу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Даруму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, загадывая желания, дети реализовали свои творческие способности, воображение. В перспективный план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деятельности инструктором по физической культуре включаются разнообразные виды детских праздников: - народные и фольклорные (Масленица – праздник России; «Рыцарский турнир» – праздник Великобритании; «Загадки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Дарумы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>» - праздник Японии); Обогащение предметной среды детского сада «уголками погружения» в культуру России, Великобритании, Японии и Египта создает единое образовательное и поликультурное пространство. Мы используем традиционную атрибутику и символику, элементы национальной одежды, самобытный инвентарь для игр и состязаний. Совместно с родителями готовим костюмы для турнира, дети придумывают название команды, эмблемы и приветствия соперникам. Русские богатыри, рыцари Великобритании и другие народные фольклорные герои, обладающие необычайными физическими качествами, трудолюбием, отвагой, уважительным отношением к простым людям, интересны детям, являются частыми персонажами праздников и развлечений</w:t>
      </w:r>
      <w:proofErr w:type="gramStart"/>
      <w:r w:rsidRPr="007124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1245B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71245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1245B">
        <w:rPr>
          <w:rFonts w:ascii="Times New Roman" w:hAnsi="Times New Roman" w:cs="Times New Roman"/>
          <w:sz w:val="28"/>
          <w:szCs w:val="28"/>
        </w:rPr>
        <w:t xml:space="preserve">осударственно-гражданские праздники (День Защитника Отечества, День города, День физкультурника); - международные праздники (День защиты детей, День матери); - спортивные праздники (День здоровья, Зимние забавы, легкоатлетическая эстафета, спартакиада, олимпиада). Большое значение в дни здоровья необходимо придавать двигательной активности детей на улице, оздоровительной и спортивной направленности проводимых форм работы с детьми. К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физкультурно-досуговой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деятельности активно </w:t>
      </w:r>
      <w:r w:rsidRPr="0071245B">
        <w:rPr>
          <w:rFonts w:ascii="Times New Roman" w:hAnsi="Times New Roman" w:cs="Times New Roman"/>
          <w:sz w:val="28"/>
          <w:szCs w:val="28"/>
        </w:rPr>
        <w:lastRenderedPageBreak/>
        <w:t xml:space="preserve">привлекаются семьи воспитанников. Родители активно участвуют в эстафетах, конкурсах, играют с детьми в подвижные игры, помогают в оформлении праздников.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Досуговая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деятельность, отличающаяся абсолютной добровольностью, создает условия, вызывающие у детей хорошее настроение, веселье. Этому способствует оформленная территория, красочные костюмы персонажей, яркие пособия. Физкультурные досуги (развлечения) могут быть представлены в форме игровой развлекательной программы, построенной на широком использовании игр (спортивные, познавательные, соревновательные конкурсные). Это интерактивная деятельность, основанная на взаимодействии участников. Например, развлечение «Приключения в моем городе. Открытие школы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фиксиков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» составлено на основе современного мультипликационного сериала, известного всем ребятишкам, что позволяет эмоционально зарядить и заинтересовать каждого участника уже с первых звуков знакомой мелодии. Педагог может выступать в различных ролях при проведении мероприятия: ведущий, игровой персонаж, рядовой участник, судья. Игровой сквозной персонаж – помощница профессора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Чудакова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Лизонька – сопровождает будущих учеников школы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фиксиков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на протяжении всего развлечения. Дети, разделившись на команды, выполняют разнообразные задания (полоса препятствий «Пройди дорогу до школы», эстафета с магнитами «Найди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фиксика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», соревнования «Где живет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?», «Собери ранец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Помогатор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», викторина «Друзья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фиксиков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знают, что…», песенный конкурс «Песня про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фиксиков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»), направленные на физическое, интеллектуальное, эстетическое и этическое развитие дошкольников. Подобное построение содержательной программы обеспечивает развитие личности, мотивации и способностей детей в различных видах деятельности.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, как разновидность организации досуга, предполагает от детей решение различных головоломок и логических заданий для продвижения по сюжету. Такие приключенческие игры часто проводятся на улице. Например,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развлечение-квест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«Подарок пирата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Джейка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» было организовано на четырех верандах, оформленных как </w:t>
      </w:r>
      <w:r w:rsidRPr="0071245B">
        <w:rPr>
          <w:rFonts w:ascii="Times New Roman" w:hAnsi="Times New Roman" w:cs="Times New Roman"/>
          <w:sz w:val="28"/>
          <w:szCs w:val="28"/>
        </w:rPr>
        <w:lastRenderedPageBreak/>
        <w:t xml:space="preserve">острова. Под руководством капитана, двигаясь по карте от острова к острову, дети выполняли задания, пели и танцевали в поисках потерянного сокровища. Большую популярность приобрел </w:t>
      </w:r>
      <w:proofErr w:type="gramStart"/>
      <w:r w:rsidRPr="0071245B">
        <w:rPr>
          <w:rFonts w:ascii="Times New Roman" w:hAnsi="Times New Roman" w:cs="Times New Roman"/>
          <w:sz w:val="28"/>
          <w:szCs w:val="28"/>
        </w:rPr>
        <w:t>танцевальный</w:t>
      </w:r>
      <w:proofErr w:type="gramEnd"/>
      <w:r w:rsidRPr="007124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, как разновидность физкультурного досуга. Он включает в себя элементы фитнеса, аэробики и танца, выполняемые под ритмичную музыку в компании друзей.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Физкультурно-досуговая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деятельность достигает большей результативности при условии тесного взаимодействия музыкального руководителя и инструктора по физкультуре. Включение музыки необходимо для создания эмоционального настроя, активизации внимания детей, или, например, для освобождения инструктора от подсчета во время выполнения упражнений. Для повышения двигательной активности детей в детском саду организован кружок «Школа мяча», который предусматривает разнообразную деятельность с мячом (игры, упражнения, эстафеты) в соответствии с интересами, потребностями детей, с учетом их особенносте</w:t>
      </w:r>
      <w:r w:rsidR="00D54E2D">
        <w:rPr>
          <w:rFonts w:ascii="Times New Roman" w:hAnsi="Times New Roman" w:cs="Times New Roman"/>
          <w:sz w:val="28"/>
          <w:szCs w:val="28"/>
        </w:rPr>
        <w:t>й и состояния здоровья. По нашему</w:t>
      </w:r>
      <w:r w:rsidRPr="0071245B">
        <w:rPr>
          <w:rFonts w:ascii="Times New Roman" w:hAnsi="Times New Roman" w:cs="Times New Roman"/>
          <w:sz w:val="28"/>
          <w:szCs w:val="28"/>
        </w:rPr>
        <w:t xml:space="preserve"> мнению, такой кружок можно отнести к отдельной форме организации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деятельности детей в детском саду, так как одновременно создаются условия для всестороннего развития ребенка, для его активного отдыха, развлечения и познания. Представленная система </w:t>
      </w:r>
      <w:proofErr w:type="spellStart"/>
      <w:r w:rsidRPr="0071245B">
        <w:rPr>
          <w:rFonts w:ascii="Times New Roman" w:hAnsi="Times New Roman" w:cs="Times New Roman"/>
          <w:sz w:val="28"/>
          <w:szCs w:val="28"/>
        </w:rPr>
        <w:t>физкультурно-досуговой</w:t>
      </w:r>
      <w:proofErr w:type="spellEnd"/>
      <w:r w:rsidRPr="0071245B">
        <w:rPr>
          <w:rFonts w:ascii="Times New Roman" w:hAnsi="Times New Roman" w:cs="Times New Roman"/>
          <w:sz w:val="28"/>
          <w:szCs w:val="28"/>
        </w:rPr>
        <w:t xml:space="preserve"> деятельности в детском саду, основанная на развитии положительных детских интересов, позволяет удовлетворить духовные, физические и познавательные потребности ребенка.</w:t>
      </w:r>
    </w:p>
    <w:sectPr w:rsidR="00BD47F4" w:rsidRPr="0071245B" w:rsidSect="00264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71245B"/>
    <w:rsid w:val="0026426D"/>
    <w:rsid w:val="0071245B"/>
    <w:rsid w:val="00D25613"/>
    <w:rsid w:val="00D54E2D"/>
    <w:rsid w:val="00EC3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2024-09-22T02:38:00Z</dcterms:created>
  <dcterms:modified xsi:type="dcterms:W3CDTF">2024-09-22T02:50:00Z</dcterms:modified>
</cp:coreProperties>
</file>